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FAA4" w14:textId="120328B9" w:rsidR="00000000" w:rsidRDefault="002A14CC" w:rsidP="002A14CC">
      <w:pPr>
        <w:jc w:val="center"/>
      </w:pPr>
      <w:r>
        <w:t>Table of Contents</w:t>
      </w:r>
    </w:p>
    <w:p w14:paraId="1E3E0312" w14:textId="77777777" w:rsidR="002A14CC" w:rsidRDefault="002A14CC" w:rsidP="002A14CC">
      <w:pPr>
        <w:jc w:val="center"/>
      </w:pPr>
    </w:p>
    <w:p w14:paraId="2A0179FF" w14:textId="77777777" w:rsidR="002A14CC" w:rsidRDefault="002A14CC" w:rsidP="002A14CC">
      <w:pPr>
        <w:jc w:val="center"/>
      </w:pPr>
    </w:p>
    <w:p w14:paraId="0BCDB4B4" w14:textId="77777777" w:rsidR="002A14CC" w:rsidRDefault="002A14CC" w:rsidP="002A14CC">
      <w:pPr>
        <w:jc w:val="center"/>
      </w:pPr>
    </w:p>
    <w:p w14:paraId="3066C512" w14:textId="71A31FB3" w:rsidR="002A14CC" w:rsidRDefault="002A14CC" w:rsidP="002A14CC">
      <w:pPr>
        <w:jc w:val="center"/>
      </w:pPr>
    </w:p>
    <w:p w14:paraId="7FCB9465" w14:textId="77777777" w:rsidR="002A14CC" w:rsidRDefault="002A14CC" w:rsidP="00D5500A">
      <w:pPr>
        <w:ind w:left="540"/>
      </w:pPr>
      <w:r w:rsidRPr="002A14CC">
        <w:t>Why are Ethics courses important?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</w:r>
    </w:p>
    <w:p w14:paraId="2D69D527" w14:textId="77777777" w:rsidR="002A14CC" w:rsidRDefault="002A14CC" w:rsidP="00D5500A">
      <w:pPr>
        <w:ind w:left="540"/>
      </w:pPr>
    </w:p>
    <w:p w14:paraId="217F3E43" w14:textId="77777777" w:rsidR="002A14CC" w:rsidRDefault="002A14CC" w:rsidP="00D5500A">
      <w:pPr>
        <w:spacing w:line="276" w:lineRule="auto"/>
        <w:ind w:left="540"/>
      </w:pPr>
      <w:r w:rsidRPr="002A14CC">
        <w:t>Relevant Definitions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1A03FFE7" w14:textId="413E7D8D" w:rsidR="002A14CC" w:rsidRDefault="002A14CC" w:rsidP="00D5500A">
      <w:pPr>
        <w:spacing w:line="276" w:lineRule="auto"/>
        <w:ind w:left="540" w:firstLine="720"/>
      </w:pPr>
      <w:r w:rsidRPr="002A14CC">
        <w:t>Applicability of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1563560E" w14:textId="78E198C0" w:rsidR="002A14CC" w:rsidRDefault="002A14CC" w:rsidP="00D5500A">
      <w:pPr>
        <w:spacing w:line="276" w:lineRule="auto"/>
        <w:ind w:left="540" w:firstLine="720"/>
      </w:pPr>
      <w:r w:rsidRPr="002A14CC">
        <w:t>Attest Engagement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01AE0141" w14:textId="47047392" w:rsidR="002A14CC" w:rsidRDefault="002A14CC" w:rsidP="00D5500A">
      <w:pPr>
        <w:spacing w:line="276" w:lineRule="auto"/>
        <w:ind w:left="540" w:firstLine="720"/>
      </w:pPr>
      <w:r w:rsidRPr="002A14CC">
        <w:t>Confidential Client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500A">
        <w:tab/>
      </w:r>
      <w:r>
        <w:t>2</w:t>
      </w:r>
    </w:p>
    <w:p w14:paraId="7783345B" w14:textId="10D27093" w:rsidR="002A14CC" w:rsidRDefault="002A14CC" w:rsidP="00D5500A">
      <w:pPr>
        <w:spacing w:line="276" w:lineRule="auto"/>
        <w:ind w:left="540" w:firstLine="720"/>
      </w:pPr>
      <w:r w:rsidRPr="002A14CC">
        <w:t>Direct Financial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500A">
        <w:tab/>
      </w:r>
      <w:r>
        <w:t>2</w:t>
      </w:r>
    </w:p>
    <w:p w14:paraId="6677FCC9" w14:textId="1573AAE4" w:rsidR="002A14CC" w:rsidRDefault="002A14CC" w:rsidP="00D5500A">
      <w:pPr>
        <w:spacing w:line="276" w:lineRule="auto"/>
        <w:ind w:left="540" w:firstLine="720"/>
      </w:pPr>
      <w:r w:rsidRPr="002A14CC">
        <w:t>Financial Statements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116FBBBB" w14:textId="2A774BC7" w:rsidR="002A14CC" w:rsidRDefault="002A14CC" w:rsidP="00D5500A">
      <w:pPr>
        <w:spacing w:line="276" w:lineRule="auto"/>
        <w:ind w:left="540" w:firstLine="720"/>
      </w:pPr>
      <w:r w:rsidRPr="002A14CC">
        <w:t>Independence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3DA2DE2B" w14:textId="74356448" w:rsidR="002A14CC" w:rsidRDefault="002A14CC" w:rsidP="00D5500A">
      <w:pPr>
        <w:spacing w:line="276" w:lineRule="auto"/>
        <w:ind w:left="540" w:firstLine="720"/>
      </w:pPr>
      <w:r w:rsidRPr="002A14CC"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500A">
        <w:tab/>
      </w:r>
      <w:r>
        <w:t>3</w:t>
      </w:r>
    </w:p>
    <w:p w14:paraId="799EB37F" w14:textId="729D9ABA" w:rsidR="002A14CC" w:rsidRDefault="002A14CC" w:rsidP="00D5500A">
      <w:pPr>
        <w:spacing w:line="276" w:lineRule="auto"/>
        <w:ind w:left="540" w:firstLine="720"/>
      </w:pPr>
      <w:r w:rsidRPr="002A14CC">
        <w:t>Numeric Code References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345D167" w14:textId="6E432B53" w:rsidR="002A14CC" w:rsidRDefault="002A14CC" w:rsidP="00D5500A">
      <w:pPr>
        <w:spacing w:line="276" w:lineRule="auto"/>
        <w:ind w:left="540" w:firstLine="720"/>
      </w:pPr>
      <w:r w:rsidRPr="002A14CC">
        <w:t>Period of Professional Engagement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1E207A4" w14:textId="3B823131" w:rsidR="002A14CC" w:rsidRDefault="002A14CC" w:rsidP="00D5500A">
      <w:pPr>
        <w:spacing w:line="276" w:lineRule="auto"/>
        <w:ind w:left="540" w:firstLine="720"/>
      </w:pPr>
      <w:r w:rsidRPr="002A14CC">
        <w:t>Safeguards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0CA6089C" w14:textId="687BA5FE" w:rsidR="002A14CC" w:rsidRDefault="002A14CC" w:rsidP="00D5500A">
      <w:pPr>
        <w:spacing w:line="276" w:lineRule="auto"/>
        <w:ind w:left="540" w:firstLine="720"/>
      </w:pPr>
      <w:r w:rsidRPr="002A14CC">
        <w:t>Threats in connection with independence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6A9BEC32" w14:textId="3FB2B529" w:rsidR="002A14CC" w:rsidRDefault="002A14CC" w:rsidP="00D5500A">
      <w:pPr>
        <w:spacing w:line="276" w:lineRule="auto"/>
        <w:ind w:left="540" w:firstLine="720"/>
      </w:pPr>
      <w:r w:rsidRPr="002A14CC">
        <w:t>Principles of Conduct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C9D47EC" w14:textId="3F5516CB" w:rsidR="002A14CC" w:rsidRDefault="002A14CC" w:rsidP="00D5500A">
      <w:pPr>
        <w:spacing w:line="276" w:lineRule="auto"/>
        <w:ind w:left="540" w:firstLine="720"/>
      </w:pPr>
      <w:r w:rsidRPr="002A14CC">
        <w:t>6 principles of conduct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500A">
        <w:tab/>
      </w:r>
      <w:r>
        <w:t>4</w:t>
      </w:r>
      <w:r w:rsidRPr="002A14CC">
        <w:t xml:space="preserve"> </w:t>
      </w:r>
    </w:p>
    <w:p w14:paraId="5B5D533A" w14:textId="1C59E9BF" w:rsidR="002A14CC" w:rsidRDefault="002A14CC" w:rsidP="00D5500A">
      <w:pPr>
        <w:spacing w:line="276" w:lineRule="auto"/>
        <w:ind w:left="540" w:firstLine="720"/>
      </w:pPr>
      <w:r w:rsidRPr="002A14CC">
        <w:t>Professional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4681A6B5" w14:textId="40691755" w:rsidR="002A14CC" w:rsidRDefault="002A14CC" w:rsidP="00D5500A">
      <w:pPr>
        <w:spacing w:line="276" w:lineRule="auto"/>
        <w:ind w:left="540" w:firstLine="720"/>
      </w:pPr>
      <w:r w:rsidRPr="002A14CC">
        <w:t>Should Consider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24D0A1A5" w14:textId="11A60C7A" w:rsidR="002A14CC" w:rsidRDefault="002A14CC" w:rsidP="00D5500A">
      <w:pPr>
        <w:spacing w:line="276" w:lineRule="auto"/>
        <w:ind w:left="540" w:firstLine="720"/>
      </w:pPr>
      <w:r w:rsidRPr="002A14CC">
        <w:t>Third Party Service Provider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2A395015" w14:textId="73C1EC19" w:rsidR="002A14CC" w:rsidRDefault="002A14CC" w:rsidP="00D5500A">
      <w:pPr>
        <w:ind w:left="540"/>
      </w:pPr>
    </w:p>
    <w:p w14:paraId="718B7D4E" w14:textId="462D0E4E" w:rsidR="002A14CC" w:rsidRDefault="002A14CC" w:rsidP="00D5500A">
      <w:pPr>
        <w:ind w:left="540"/>
      </w:pPr>
      <w:r w:rsidRPr="002A14CC">
        <w:t>AICPA Ethics Case Studies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498A96CF" w14:textId="64C8602F" w:rsidR="002A14CC" w:rsidRDefault="002A14CC" w:rsidP="00D5500A">
      <w:pPr>
        <w:ind w:left="540"/>
      </w:pPr>
    </w:p>
    <w:p w14:paraId="761ED4DF" w14:textId="0D0E827F" w:rsidR="002A14CC" w:rsidRDefault="002A14CC" w:rsidP="00D5500A">
      <w:pPr>
        <w:ind w:left="540"/>
      </w:pPr>
      <w:r w:rsidRPr="002A14CC">
        <w:t>Answers to Cases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00B10A26" w14:textId="22DEF646" w:rsidR="002A14CC" w:rsidRDefault="002A14CC" w:rsidP="00D5500A">
      <w:pPr>
        <w:ind w:left="540"/>
      </w:pPr>
    </w:p>
    <w:p w14:paraId="5E9AA42F" w14:textId="49225D2F" w:rsidR="002A14CC" w:rsidRDefault="002A14CC" w:rsidP="00D5500A">
      <w:pPr>
        <w:ind w:left="540"/>
      </w:pPr>
      <w:r w:rsidRPr="002A14CC">
        <w:t>New Accounting Client Memo &amp; Independence Verification</w:t>
      </w:r>
      <w:r>
        <w:tab/>
      </w:r>
      <w:r>
        <w:tab/>
      </w:r>
      <w:r>
        <w:tab/>
      </w:r>
      <w:r>
        <w:tab/>
        <w:t>31</w:t>
      </w:r>
    </w:p>
    <w:p w14:paraId="465DA419" w14:textId="116D2CA0" w:rsidR="002A14CC" w:rsidRDefault="002A14CC" w:rsidP="00D5500A">
      <w:pPr>
        <w:ind w:left="540"/>
      </w:pPr>
    </w:p>
    <w:p w14:paraId="2455ABED" w14:textId="4F59E909" w:rsidR="002A14CC" w:rsidRDefault="002A14CC" w:rsidP="00D5500A">
      <w:pPr>
        <w:ind w:left="540"/>
      </w:pPr>
      <w:r w:rsidRPr="002A14CC">
        <w:t>Annual Employee Independence Checklist</w:t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474DD470" w14:textId="0FDBA22F" w:rsidR="002A14CC" w:rsidRDefault="002A14CC" w:rsidP="00D5500A">
      <w:pPr>
        <w:ind w:left="540"/>
      </w:pPr>
    </w:p>
    <w:p w14:paraId="77E9A236" w14:textId="3182A9DB" w:rsidR="002A14CC" w:rsidRDefault="002A14CC" w:rsidP="00D5500A">
      <w:pPr>
        <w:ind w:left="540"/>
      </w:pPr>
      <w:r w:rsidRPr="002A14CC">
        <w:t>STATEMENT ON QUALITY CONTROL STANDARDS #8</w:t>
      </w:r>
      <w:r>
        <w:tab/>
      </w:r>
      <w:r>
        <w:tab/>
      </w:r>
      <w:r>
        <w:tab/>
      </w:r>
      <w:r>
        <w:tab/>
        <w:t>33</w:t>
      </w:r>
    </w:p>
    <w:p w14:paraId="7CBAFFFC" w14:textId="2CFB670D" w:rsidR="002A14CC" w:rsidRDefault="002A14CC" w:rsidP="00D5500A">
      <w:pPr>
        <w:ind w:left="540"/>
      </w:pPr>
    </w:p>
    <w:p w14:paraId="43AD24FB" w14:textId="3E582E4E" w:rsidR="002A14CC" w:rsidRDefault="002A14CC" w:rsidP="00D5500A">
      <w:pPr>
        <w:ind w:left="540"/>
      </w:pPr>
      <w:r w:rsidRPr="002A14CC">
        <w:t>AN ANALYSIS AND EXPLANATION OF SQCS No. 8</w:t>
      </w:r>
      <w:r>
        <w:tab/>
      </w:r>
      <w:r>
        <w:tab/>
      </w:r>
      <w:r>
        <w:tab/>
      </w:r>
      <w:r>
        <w:tab/>
      </w:r>
      <w:r w:rsidR="00D5500A">
        <w:tab/>
      </w:r>
      <w:r>
        <w:t>34</w:t>
      </w:r>
    </w:p>
    <w:p w14:paraId="77B91262" w14:textId="77777777" w:rsidR="002A14CC" w:rsidRDefault="002A14CC" w:rsidP="00D5500A">
      <w:pPr>
        <w:ind w:left="540"/>
      </w:pPr>
    </w:p>
    <w:p w14:paraId="48EC2E85" w14:textId="4C08966A" w:rsidR="002A14CC" w:rsidRDefault="002A14CC" w:rsidP="00D5500A">
      <w:pPr>
        <w:ind w:left="540"/>
      </w:pPr>
      <w:r w:rsidRPr="002A14CC">
        <w:t>Documentation and Communication of Quality Control Policies and Procedures</w:t>
      </w:r>
      <w:r>
        <w:tab/>
        <w:t>41</w:t>
      </w:r>
    </w:p>
    <w:sectPr w:rsidR="002A14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BBB83" w14:textId="77777777" w:rsidR="008521D3" w:rsidRDefault="008521D3" w:rsidP="002A14CC">
      <w:r>
        <w:separator/>
      </w:r>
    </w:p>
  </w:endnote>
  <w:endnote w:type="continuationSeparator" w:id="0">
    <w:p w14:paraId="2EF10772" w14:textId="77777777" w:rsidR="008521D3" w:rsidRDefault="008521D3" w:rsidP="002A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F1DD" w14:textId="77777777" w:rsidR="00D74227" w:rsidRDefault="00D74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F7B2" w14:textId="0ED90731" w:rsidR="002A14CC" w:rsidRDefault="002A14CC" w:rsidP="002A14CC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94C013" wp14:editId="14167E83">
          <wp:simplePos x="0" y="0"/>
          <wp:positionH relativeFrom="column">
            <wp:posOffset>-49530</wp:posOffset>
          </wp:positionH>
          <wp:positionV relativeFrom="paragraph">
            <wp:posOffset>63689</wp:posOffset>
          </wp:positionV>
          <wp:extent cx="1309817" cy="267281"/>
          <wp:effectExtent l="0" t="0" r="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817" cy="267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Table of Contents</w:t>
    </w:r>
  </w:p>
  <w:p w14:paraId="36F5A291" w14:textId="654FB5CF" w:rsidR="002A14CC" w:rsidRDefault="002A14CC" w:rsidP="002A14CC">
    <w:pPr>
      <w:pStyle w:val="Footer"/>
      <w:jc w:val="right"/>
    </w:pPr>
    <w:r w:rsidRPr="002A14CC">
      <w:t>Copyright © 202</w:t>
    </w:r>
    <w:r w:rsidR="00D74227">
      <w:t>3</w:t>
    </w:r>
    <w:r w:rsidRPr="002A14CC">
      <w:t xml:space="preserve"> Jennings Advisory Group, 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26F0" w14:textId="77777777" w:rsidR="00D74227" w:rsidRDefault="00D74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F7079" w14:textId="77777777" w:rsidR="008521D3" w:rsidRDefault="008521D3" w:rsidP="002A14CC">
      <w:r>
        <w:separator/>
      </w:r>
    </w:p>
  </w:footnote>
  <w:footnote w:type="continuationSeparator" w:id="0">
    <w:p w14:paraId="05FBC108" w14:textId="77777777" w:rsidR="008521D3" w:rsidRDefault="008521D3" w:rsidP="002A1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AA67" w14:textId="77777777" w:rsidR="00D74227" w:rsidRDefault="00D742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57F8" w14:textId="17B7CB24" w:rsidR="002A14CC" w:rsidRDefault="002A14CC" w:rsidP="002A14CC">
    <w:pPr>
      <w:pStyle w:val="Header"/>
      <w:jc w:val="right"/>
    </w:pPr>
    <w:r>
      <w:t>202</w:t>
    </w:r>
    <w:r w:rsidR="00D74227">
      <w:t>3</w:t>
    </w:r>
    <w:r>
      <w:t xml:space="preserve"> AICPA Ethics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4A6F" w14:textId="77777777" w:rsidR="00D74227" w:rsidRDefault="00D742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CC"/>
    <w:rsid w:val="001A4AE2"/>
    <w:rsid w:val="002A14CC"/>
    <w:rsid w:val="00361344"/>
    <w:rsid w:val="008521D3"/>
    <w:rsid w:val="00AD2332"/>
    <w:rsid w:val="00D5500A"/>
    <w:rsid w:val="00D7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72886"/>
  <w15:chartTrackingRefBased/>
  <w15:docId w15:val="{C0852DF8-F8DC-A644-8A5D-415C4B2F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4CC"/>
  </w:style>
  <w:style w:type="paragraph" w:styleId="Footer">
    <w:name w:val="footer"/>
    <w:basedOn w:val="Normal"/>
    <w:link w:val="FooterChar"/>
    <w:uiPriority w:val="99"/>
    <w:unhideWhenUsed/>
    <w:rsid w:val="002A1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2023-10-12T15:52:00Z</dcterms:created>
  <dcterms:modified xsi:type="dcterms:W3CDTF">2023-10-12T15:52:00Z</dcterms:modified>
</cp:coreProperties>
</file>